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179" w:rsidRPr="00AC0179" w:rsidRDefault="00AC0179" w:rsidP="00AC0179">
      <w:pPr>
        <w:numPr>
          <w:ilvl w:val="1"/>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ALGEMEEN</w:t>
      </w:r>
    </w:p>
    <w:p w:rsidR="00AC0179" w:rsidRPr="00AC0179" w:rsidRDefault="00AC0179" w:rsidP="00AC0179">
      <w:pPr>
        <w:numPr>
          <w:ilvl w:val="3"/>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 xml:space="preserve">Dit reglement voor de Nederlandse vereniging van </w:t>
      </w:r>
      <w:proofErr w:type="spellStart"/>
      <w:r w:rsidRPr="00AC0179">
        <w:rPr>
          <w:rFonts w:ascii="Times New Roman" w:eastAsia="Times New Roman" w:hAnsi="Times New Roman" w:cs="Times New Roman"/>
          <w:b/>
          <w:bCs/>
          <w:sz w:val="24"/>
          <w:szCs w:val="24"/>
          <w:lang w:eastAsia="nl-NL"/>
        </w:rPr>
        <w:t>Saarlooswolfhonden</w:t>
      </w:r>
      <w:proofErr w:type="spellEnd"/>
      <w:r w:rsidRPr="00AC0179">
        <w:rPr>
          <w:rFonts w:ascii="Times New Roman" w:eastAsia="Times New Roman" w:hAnsi="Times New Roman" w:cs="Times New Roman"/>
          <w:b/>
          <w:bCs/>
          <w:sz w:val="24"/>
          <w:szCs w:val="24"/>
          <w:lang w:eastAsia="nl-NL"/>
        </w:rPr>
        <w:t>, hierna te noemen de vereniging beoogt bij te dragen aan de behartiging van de belangen van het ras Saarlooswolfhond zoals deze zijn verwoord in de statuten en het huishoudelijk reglement van de vereniging. Dit Verenigingsfokreglement (VFR) is goedgekeurd door de algemene ledenvergadering van de vereniging op 23-06-2002. Inhoudelijke aanpassingen van het VFR kunnen uitsluitend plaatsvinden met instemming van de algemene ledenvergadering van de vereniging.</w:t>
      </w:r>
    </w:p>
    <w:p w:rsidR="00AC0179" w:rsidRPr="00AC0179" w:rsidRDefault="00AC0179" w:rsidP="00AC0179">
      <w:pPr>
        <w:numPr>
          <w:ilvl w:val="3"/>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Dit Verenigingsfokreglement (VFR) geldt voor alle leden van de vereniging voor de Saarlooswolfhond</w:t>
      </w:r>
    </w:p>
    <w:p w:rsidR="00AC0179" w:rsidRPr="00AC0179" w:rsidRDefault="00AC0179" w:rsidP="00AC0179">
      <w:pPr>
        <w:numPr>
          <w:ilvl w:val="3"/>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Het bestuur van de vereniging verplicht zich, de door de Algemene Vergadering van de Vereniging Raad van Beheer op Kynologisch Gebied in Nederland vastgestelde wijzigingen van het Kynologisch Reglement (KR), die betrekking hebben op dit Verenigingsfokreglement, terstond hierin door te voeren. In tegenstelling tot het gestelde in artikel 1.1 hoeven deze wijzigingen niet de goedkeuring van de algemene ledenvergadering van de vereniging.</w:t>
      </w:r>
      <w:r w:rsidRPr="00AC0179">
        <w:rPr>
          <w:rFonts w:ascii="Times New Roman" w:eastAsia="Times New Roman" w:hAnsi="Times New Roman" w:cs="Times New Roman"/>
          <w:b/>
          <w:bCs/>
          <w:sz w:val="24"/>
          <w:szCs w:val="24"/>
          <w:lang w:eastAsia="nl-NL"/>
        </w:rPr>
        <w:br/>
        <w:t>Dit ontslaat de individuele fokker niet van de plicht, zelf op de hoogte te zijn en te blijven van recente wijzigingen in het KR, ook als het bestuur van de vereniging hier in gebreke blijft.</w:t>
      </w:r>
    </w:p>
    <w:p w:rsidR="00AC0179" w:rsidRPr="00AC0179" w:rsidRDefault="00AC0179" w:rsidP="00AC0179">
      <w:pPr>
        <w:numPr>
          <w:ilvl w:val="3"/>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Voor wat betreft de omschrijving van de in dit VFR genoemde definities gelden de omschrijvingen zoals vastgelegd in het Huishoudelijk Reglement en het Kynologisch Reglement van de Vereniging Raad van Beheer op Kynologisch Gebied in Nederland.</w:t>
      </w:r>
    </w:p>
    <w:p w:rsidR="00AC0179" w:rsidRPr="00AC0179" w:rsidRDefault="00AC0179" w:rsidP="00AC0179">
      <w:pPr>
        <w:numPr>
          <w:ilvl w:val="3"/>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Voor wat betreft de externe regelgeving gelden de regels zoals vastgelegd in het Huishoudelijk Reglement en het Kynologisch Reglement van de Vereniging Raad van Beheer op Kynologisch Gebied in Nederland.</w:t>
      </w:r>
    </w:p>
    <w:p w:rsidR="00AC0179" w:rsidRPr="00AC0179" w:rsidRDefault="00AC0179" w:rsidP="00AC0179">
      <w:pPr>
        <w:numPr>
          <w:ilvl w:val="3"/>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Inschrijving van een nest in de Nederlandse stamboekhouding (NHSB) door de Vereniging Raad van Beheer op Kynologisch Gebied in Nederland vindt plaats conform de regels zoals vastgelegd in het Kynologisch Reglement.</w:t>
      </w:r>
    </w:p>
    <w:p w:rsidR="00AC0179" w:rsidRPr="00AC0179" w:rsidRDefault="00AC0179" w:rsidP="00AC0179">
      <w:pPr>
        <w:spacing w:before="100" w:beforeAutospacing="1" w:after="100" w:afterAutospacing="1" w:line="240" w:lineRule="auto"/>
        <w:rPr>
          <w:rFonts w:ascii="Times New Roman" w:eastAsia="Times New Roman" w:hAnsi="Times New Roman" w:cs="Times New Roman"/>
          <w:sz w:val="24"/>
          <w:szCs w:val="24"/>
          <w:lang w:eastAsia="nl-NL"/>
        </w:rPr>
      </w:pPr>
      <w:r w:rsidRPr="00AC0179">
        <w:rPr>
          <w:rFonts w:ascii="Times New Roman" w:eastAsia="Times New Roman" w:hAnsi="Times New Roman" w:cs="Times New Roman"/>
          <w:sz w:val="24"/>
          <w:szCs w:val="24"/>
          <w:lang w:eastAsia="nl-NL"/>
        </w:rPr>
        <w:t> </w:t>
      </w:r>
    </w:p>
    <w:p w:rsidR="00AC0179" w:rsidRPr="00AC0179" w:rsidRDefault="00AC0179" w:rsidP="00AC0179">
      <w:pPr>
        <w:numPr>
          <w:ilvl w:val="0"/>
          <w:numId w:val="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FOKREGELS</w:t>
      </w:r>
    </w:p>
    <w:p w:rsidR="00AC0179" w:rsidRPr="00AC0179" w:rsidRDefault="00AC0179" w:rsidP="00AC0179">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Artikel VIII.2 KR in samenhang met regels van de vereniging.</w:t>
      </w:r>
    </w:p>
    <w:p w:rsidR="00AC0179" w:rsidRPr="00AC0179" w:rsidRDefault="00AC0179" w:rsidP="00AC0179">
      <w:pPr>
        <w:numPr>
          <w:ilvl w:val="1"/>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Een teef mag niet worden gedekt door haar grootvader, haar vader, haar broer, haar zoon of haar kleinzoon.</w:t>
      </w:r>
      <w:r w:rsidRPr="00AC0179">
        <w:rPr>
          <w:rFonts w:ascii="Times New Roman" w:eastAsia="Times New Roman" w:hAnsi="Times New Roman" w:cs="Times New Roman"/>
          <w:b/>
          <w:bCs/>
          <w:sz w:val="24"/>
          <w:szCs w:val="24"/>
          <w:lang w:eastAsia="nl-NL"/>
        </w:rPr>
        <w:br/>
        <w:t xml:space="preserve">Pups, voortgekomen uit één van de genoemde combinaties, zullen niet in </w:t>
      </w:r>
      <w:r w:rsidRPr="00AC0179">
        <w:rPr>
          <w:rFonts w:ascii="Times New Roman" w:eastAsia="Times New Roman" w:hAnsi="Times New Roman" w:cs="Times New Roman"/>
          <w:b/>
          <w:bCs/>
          <w:sz w:val="24"/>
          <w:szCs w:val="24"/>
          <w:lang w:eastAsia="nl-NL"/>
        </w:rPr>
        <w:lastRenderedPageBreak/>
        <w:t>het NHSB worden ingeschreven (Artikel VIII.2 KR en Artikel III.14 lid 1l KR)</w:t>
      </w:r>
      <w:r w:rsidRPr="00AC0179">
        <w:rPr>
          <w:rFonts w:ascii="Times New Roman" w:eastAsia="Times New Roman" w:hAnsi="Times New Roman" w:cs="Times New Roman"/>
          <w:b/>
          <w:bCs/>
          <w:sz w:val="24"/>
          <w:szCs w:val="24"/>
          <w:lang w:eastAsia="nl-NL"/>
        </w:rPr>
        <w:br/>
        <w:t>Naast bovenstaande verwantschappen zijn ook de volgende combinaties niet toegestaan:</w:t>
      </w:r>
      <w:r w:rsidRPr="00AC0179">
        <w:rPr>
          <w:rFonts w:ascii="Times New Roman" w:eastAsia="Times New Roman" w:hAnsi="Times New Roman" w:cs="Times New Roman"/>
          <w:b/>
          <w:bCs/>
          <w:sz w:val="24"/>
          <w:szCs w:val="24"/>
          <w:lang w:eastAsia="nl-NL"/>
        </w:rPr>
        <w:br/>
        <w:t>Halfbroer / halfzus combinatie</w:t>
      </w:r>
    </w:p>
    <w:p w:rsidR="00AC0179" w:rsidRPr="00AC0179" w:rsidRDefault="00AC0179" w:rsidP="00AC0179">
      <w:pPr>
        <w:numPr>
          <w:ilvl w:val="1"/>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Herhaalcombinaties:</w:t>
      </w:r>
      <w:r w:rsidRPr="00AC0179">
        <w:rPr>
          <w:rFonts w:ascii="Times New Roman" w:eastAsia="Times New Roman" w:hAnsi="Times New Roman" w:cs="Times New Roman"/>
          <w:b/>
          <w:bCs/>
          <w:sz w:val="24"/>
          <w:szCs w:val="24"/>
          <w:lang w:eastAsia="nl-NL"/>
        </w:rPr>
        <w:br/>
        <w:t>Dezelfde oudercombinatie is één maal toegestaan.</w:t>
      </w:r>
    </w:p>
    <w:p w:rsidR="00AC0179" w:rsidRPr="00AC0179" w:rsidRDefault="00AC0179" w:rsidP="00AC0179">
      <w:pPr>
        <w:numPr>
          <w:ilvl w:val="1"/>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Minimum leeftijd reu:</w:t>
      </w:r>
      <w:r w:rsidRPr="00AC0179">
        <w:rPr>
          <w:rFonts w:ascii="Times New Roman" w:eastAsia="Times New Roman" w:hAnsi="Times New Roman" w:cs="Times New Roman"/>
          <w:b/>
          <w:bCs/>
          <w:sz w:val="24"/>
          <w:szCs w:val="24"/>
          <w:lang w:eastAsia="nl-NL"/>
        </w:rPr>
        <w:br/>
        <w:t>De minimale leeftijd van de reu op de dag van de dekking moet ten minste 20 maanden zijn.</w:t>
      </w:r>
    </w:p>
    <w:p w:rsidR="00AC0179" w:rsidRPr="00AC0179" w:rsidRDefault="00AC0179" w:rsidP="00AC0179">
      <w:pPr>
        <w:numPr>
          <w:ilvl w:val="1"/>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Aantal dekkingen:</w:t>
      </w:r>
      <w:r w:rsidRPr="00AC0179">
        <w:rPr>
          <w:rFonts w:ascii="Times New Roman" w:eastAsia="Times New Roman" w:hAnsi="Times New Roman" w:cs="Times New Roman"/>
          <w:b/>
          <w:bCs/>
          <w:sz w:val="24"/>
          <w:szCs w:val="24"/>
          <w:lang w:eastAsia="nl-NL"/>
        </w:rPr>
        <w:br/>
        <w:t>De reu mag maximaal 2 geslaagde dekkingen per kalenderjaar verrichten met een totaal van maximum 3 geslaagde dekkingen gedurende zijn leven.</w:t>
      </w:r>
      <w:r w:rsidRPr="00AC0179">
        <w:rPr>
          <w:rFonts w:ascii="Times New Roman" w:eastAsia="Times New Roman" w:hAnsi="Times New Roman" w:cs="Times New Roman"/>
          <w:b/>
          <w:bCs/>
          <w:sz w:val="24"/>
          <w:szCs w:val="24"/>
          <w:lang w:eastAsia="nl-NL"/>
        </w:rPr>
        <w:br/>
        <w:t>Als geslaagde dekking geldt een dekking waaruit minimaal één levende pup is voortgekomen en ingeschreven in het NHSB.</w:t>
      </w:r>
      <w:r w:rsidRPr="00AC0179">
        <w:rPr>
          <w:rFonts w:ascii="Times New Roman" w:eastAsia="Times New Roman" w:hAnsi="Times New Roman" w:cs="Times New Roman"/>
          <w:b/>
          <w:bCs/>
          <w:sz w:val="24"/>
          <w:szCs w:val="24"/>
          <w:lang w:eastAsia="nl-NL"/>
        </w:rPr>
        <w:br/>
        <w:t>NB 1: In bijzondere omstandigheden zal een nest niet worden ingeschreven in het NHSB (artikel III.14 KR). Ook dan wordt uitgegaan van een geslaagde dekking.</w:t>
      </w:r>
      <w:r w:rsidRPr="00AC0179">
        <w:rPr>
          <w:rFonts w:ascii="Times New Roman" w:eastAsia="Times New Roman" w:hAnsi="Times New Roman" w:cs="Times New Roman"/>
          <w:b/>
          <w:bCs/>
          <w:sz w:val="24"/>
          <w:szCs w:val="24"/>
          <w:lang w:eastAsia="nl-NL"/>
        </w:rPr>
        <w:br/>
        <w:t>NB 2: indien sperma wordt gebruikt van de reu voor kunstmatige inseminatie (KI), telt dit mee als een ‘dekking’.</w:t>
      </w:r>
    </w:p>
    <w:p w:rsidR="00AC0179" w:rsidRPr="00AC0179" w:rsidRDefault="00AC0179" w:rsidP="00AC0179">
      <w:pPr>
        <w:numPr>
          <w:ilvl w:val="1"/>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proofErr w:type="spellStart"/>
      <w:r w:rsidRPr="00AC0179">
        <w:rPr>
          <w:rFonts w:ascii="Times New Roman" w:eastAsia="Times New Roman" w:hAnsi="Times New Roman" w:cs="Times New Roman"/>
          <w:b/>
          <w:bCs/>
          <w:sz w:val="24"/>
          <w:szCs w:val="24"/>
          <w:lang w:eastAsia="nl-NL"/>
        </w:rPr>
        <w:t>Cryptorchide</w:t>
      </w:r>
      <w:proofErr w:type="spellEnd"/>
      <w:r w:rsidRPr="00AC0179">
        <w:rPr>
          <w:rFonts w:ascii="Times New Roman" w:eastAsia="Times New Roman" w:hAnsi="Times New Roman" w:cs="Times New Roman"/>
          <w:b/>
          <w:bCs/>
          <w:sz w:val="24"/>
          <w:szCs w:val="24"/>
          <w:lang w:eastAsia="nl-NL"/>
        </w:rPr>
        <w:t xml:space="preserve"> en </w:t>
      </w:r>
      <w:proofErr w:type="spellStart"/>
      <w:r w:rsidRPr="00AC0179">
        <w:rPr>
          <w:rFonts w:ascii="Times New Roman" w:eastAsia="Times New Roman" w:hAnsi="Times New Roman" w:cs="Times New Roman"/>
          <w:b/>
          <w:bCs/>
          <w:sz w:val="24"/>
          <w:szCs w:val="24"/>
          <w:lang w:eastAsia="nl-NL"/>
        </w:rPr>
        <w:t>monorchide</w:t>
      </w:r>
      <w:proofErr w:type="spellEnd"/>
      <w:r w:rsidRPr="00AC0179">
        <w:rPr>
          <w:rFonts w:ascii="Times New Roman" w:eastAsia="Times New Roman" w:hAnsi="Times New Roman" w:cs="Times New Roman"/>
          <w:b/>
          <w:bCs/>
          <w:sz w:val="24"/>
          <w:szCs w:val="24"/>
          <w:lang w:eastAsia="nl-NL"/>
        </w:rPr>
        <w:t xml:space="preserve">: </w:t>
      </w:r>
      <w:proofErr w:type="spellStart"/>
      <w:r w:rsidRPr="00AC0179">
        <w:rPr>
          <w:rFonts w:ascii="Times New Roman" w:eastAsia="Times New Roman" w:hAnsi="Times New Roman" w:cs="Times New Roman"/>
          <w:b/>
          <w:bCs/>
          <w:sz w:val="24"/>
          <w:szCs w:val="24"/>
          <w:lang w:eastAsia="nl-NL"/>
        </w:rPr>
        <w:t>cryptorchide</w:t>
      </w:r>
      <w:proofErr w:type="spellEnd"/>
      <w:r w:rsidRPr="00AC0179">
        <w:rPr>
          <w:rFonts w:ascii="Times New Roman" w:eastAsia="Times New Roman" w:hAnsi="Times New Roman" w:cs="Times New Roman"/>
          <w:b/>
          <w:bCs/>
          <w:sz w:val="24"/>
          <w:szCs w:val="24"/>
          <w:lang w:eastAsia="nl-NL"/>
        </w:rPr>
        <w:t xml:space="preserve"> of </w:t>
      </w:r>
      <w:proofErr w:type="spellStart"/>
      <w:r w:rsidRPr="00AC0179">
        <w:rPr>
          <w:rFonts w:ascii="Times New Roman" w:eastAsia="Times New Roman" w:hAnsi="Times New Roman" w:cs="Times New Roman"/>
          <w:b/>
          <w:bCs/>
          <w:sz w:val="24"/>
          <w:szCs w:val="24"/>
          <w:lang w:eastAsia="nl-NL"/>
        </w:rPr>
        <w:t>monorchide</w:t>
      </w:r>
      <w:proofErr w:type="spellEnd"/>
      <w:r w:rsidRPr="00AC0179">
        <w:rPr>
          <w:rFonts w:ascii="Times New Roman" w:eastAsia="Times New Roman" w:hAnsi="Times New Roman" w:cs="Times New Roman"/>
          <w:b/>
          <w:bCs/>
          <w:sz w:val="24"/>
          <w:szCs w:val="24"/>
          <w:lang w:eastAsia="nl-NL"/>
        </w:rPr>
        <w:t xml:space="preserve"> reuen zijn uitgesloten van de fokkerij.</w:t>
      </w:r>
    </w:p>
    <w:p w:rsidR="00AC0179" w:rsidRPr="00AC0179" w:rsidRDefault="00AC0179" w:rsidP="00AC0179">
      <w:pPr>
        <w:numPr>
          <w:ilvl w:val="1"/>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 xml:space="preserve">Gebruik buitenlandse </w:t>
      </w:r>
      <w:proofErr w:type="spellStart"/>
      <w:r w:rsidRPr="00AC0179">
        <w:rPr>
          <w:rFonts w:ascii="Times New Roman" w:eastAsia="Times New Roman" w:hAnsi="Times New Roman" w:cs="Times New Roman"/>
          <w:b/>
          <w:bCs/>
          <w:sz w:val="24"/>
          <w:szCs w:val="24"/>
          <w:lang w:eastAsia="nl-NL"/>
        </w:rPr>
        <w:t>dekreuen</w:t>
      </w:r>
      <w:proofErr w:type="spellEnd"/>
      <w:r w:rsidRPr="00AC0179">
        <w:rPr>
          <w:rFonts w:ascii="Times New Roman" w:eastAsia="Times New Roman" w:hAnsi="Times New Roman" w:cs="Times New Roman"/>
          <w:b/>
          <w:bCs/>
          <w:sz w:val="24"/>
          <w:szCs w:val="24"/>
          <w:lang w:eastAsia="nl-NL"/>
        </w:rPr>
        <w:t>: Wanneer een lid van de vereniging voor een dekking een niet in Nederlands eigendom zijnde reu, welke wel staat ingeschreven in een door de FCI erkende stamboekhouding, wil gebruiken dan dient deze bij voorkeur te voldoen aan de gezondheidseisen zoals deze door de vereniging gesteld worden.</w:t>
      </w:r>
      <w:r w:rsidRPr="00AC0179">
        <w:rPr>
          <w:rFonts w:ascii="Times New Roman" w:eastAsia="Times New Roman" w:hAnsi="Times New Roman" w:cs="Times New Roman"/>
          <w:b/>
          <w:bCs/>
          <w:sz w:val="24"/>
          <w:szCs w:val="24"/>
          <w:lang w:eastAsia="nl-NL"/>
        </w:rPr>
        <w:br/>
        <w:t>Daar nog niet elk land dezelfde regels en/of normen hanteert, dient de buitenlandse reu minimaal aan de volgende voorwaarden te voldoen:</w:t>
      </w:r>
    </w:p>
    <w:p w:rsidR="00AC0179" w:rsidRPr="00AC0179" w:rsidRDefault="00AC0179" w:rsidP="00AC0179">
      <w:pPr>
        <w:numPr>
          <w:ilvl w:val="2"/>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De reu moet zijn ingeschreven in een buitenlands stamboek van een FCI land, of een land dat door de FCI is erkend, conform het gestelde in artikel III.21 lid 2 KR;</w:t>
      </w:r>
    </w:p>
    <w:p w:rsidR="00AC0179" w:rsidRPr="00AC0179" w:rsidRDefault="00AC0179" w:rsidP="00AC0179">
      <w:pPr>
        <w:numPr>
          <w:ilvl w:val="2"/>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De uitslag van de in het betreffende land uitgevoerde gezondheidsonderzoeken en de kwaliteit van het onderzoek dienen vergelijkbaar te zijn met de onderzoeken zoals deze door de vereniging in dit VFR zijn opgenomen</w:t>
      </w:r>
    </w:p>
    <w:p w:rsidR="00AC0179" w:rsidRPr="00AC0179" w:rsidRDefault="00AC0179" w:rsidP="00AC0179">
      <w:pPr>
        <w:numPr>
          <w:ilvl w:val="1"/>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 xml:space="preserve">Kunstmatige inseminatie (sperma van levende en/of overleden </w:t>
      </w:r>
      <w:proofErr w:type="spellStart"/>
      <w:r w:rsidRPr="00AC0179">
        <w:rPr>
          <w:rFonts w:ascii="Times New Roman" w:eastAsia="Times New Roman" w:hAnsi="Times New Roman" w:cs="Times New Roman"/>
          <w:b/>
          <w:bCs/>
          <w:sz w:val="24"/>
          <w:szCs w:val="24"/>
          <w:lang w:eastAsia="nl-NL"/>
        </w:rPr>
        <w:t>dekreuen</w:t>
      </w:r>
      <w:proofErr w:type="spellEnd"/>
      <w:r w:rsidRPr="00AC0179">
        <w:rPr>
          <w:rFonts w:ascii="Times New Roman" w:eastAsia="Times New Roman" w:hAnsi="Times New Roman" w:cs="Times New Roman"/>
          <w:b/>
          <w:bCs/>
          <w:sz w:val="24"/>
          <w:szCs w:val="24"/>
          <w:lang w:eastAsia="nl-NL"/>
        </w:rPr>
        <w:t xml:space="preserve">): als een fokker voor een dekking het sperma gebruikt van een nog in leven zijnde/of overleden </w:t>
      </w:r>
      <w:proofErr w:type="spellStart"/>
      <w:r w:rsidRPr="00AC0179">
        <w:rPr>
          <w:rFonts w:ascii="Times New Roman" w:eastAsia="Times New Roman" w:hAnsi="Times New Roman" w:cs="Times New Roman"/>
          <w:b/>
          <w:bCs/>
          <w:sz w:val="24"/>
          <w:szCs w:val="24"/>
          <w:lang w:eastAsia="nl-NL"/>
        </w:rPr>
        <w:t>dekreu</w:t>
      </w:r>
      <w:proofErr w:type="spellEnd"/>
      <w:r w:rsidRPr="00AC0179">
        <w:rPr>
          <w:rFonts w:ascii="Times New Roman" w:eastAsia="Times New Roman" w:hAnsi="Times New Roman" w:cs="Times New Roman"/>
          <w:b/>
          <w:bCs/>
          <w:sz w:val="24"/>
          <w:szCs w:val="24"/>
          <w:lang w:eastAsia="nl-NL"/>
        </w:rPr>
        <w:t>, dan gelden voor deze dekking de regels van dit</w:t>
      </w:r>
      <w:r w:rsidRPr="00AC0179">
        <w:rPr>
          <w:rFonts w:ascii="Times New Roman" w:eastAsia="Times New Roman" w:hAnsi="Times New Roman" w:cs="Times New Roman"/>
          <w:b/>
          <w:bCs/>
          <w:sz w:val="24"/>
          <w:szCs w:val="24"/>
          <w:lang w:eastAsia="nl-NL"/>
        </w:rPr>
        <w:br/>
        <w:t xml:space="preserve">Verenigingsfokreglement alsof het een natuurlijke dekking van de </w:t>
      </w:r>
      <w:proofErr w:type="spellStart"/>
      <w:r w:rsidRPr="00AC0179">
        <w:rPr>
          <w:rFonts w:ascii="Times New Roman" w:eastAsia="Times New Roman" w:hAnsi="Times New Roman" w:cs="Times New Roman"/>
          <w:b/>
          <w:bCs/>
          <w:sz w:val="24"/>
          <w:szCs w:val="24"/>
          <w:lang w:eastAsia="nl-NL"/>
        </w:rPr>
        <w:t>dekreu</w:t>
      </w:r>
      <w:proofErr w:type="spellEnd"/>
      <w:r w:rsidRPr="00AC0179">
        <w:rPr>
          <w:rFonts w:ascii="Times New Roman" w:eastAsia="Times New Roman" w:hAnsi="Times New Roman" w:cs="Times New Roman"/>
          <w:b/>
          <w:bCs/>
          <w:sz w:val="24"/>
          <w:szCs w:val="24"/>
          <w:lang w:eastAsia="nl-NL"/>
        </w:rPr>
        <w:t xml:space="preserve"> betreft.</w:t>
      </w:r>
    </w:p>
    <w:p w:rsidR="00AC0179" w:rsidRPr="00AC0179" w:rsidRDefault="00AC0179" w:rsidP="00AC0179">
      <w:pPr>
        <w:numPr>
          <w:ilvl w:val="1"/>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De dekking dient in principe een natuurlijk verloop te hebben. Kunstmatige inseminatie is slechts toegestaan na verkregen toestemming op basis van een gemotiveerd verzoek aan het bestuur van de vereniging.</w:t>
      </w:r>
    </w:p>
    <w:p w:rsidR="00AC0179" w:rsidRPr="00AC0179" w:rsidRDefault="00AC0179" w:rsidP="00AC0179">
      <w:pPr>
        <w:numPr>
          <w:ilvl w:val="0"/>
          <w:numId w:val="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WELZIJNSREGELS (Artikel VIII.1 KR)</w:t>
      </w:r>
    </w:p>
    <w:p w:rsidR="00AC0179" w:rsidRPr="00AC0179" w:rsidRDefault="00AC0179" w:rsidP="00AC0179">
      <w:pPr>
        <w:numPr>
          <w:ilvl w:val="1"/>
          <w:numId w:val="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Een teef mag niet worden gedekt vóór de dag waarop zij de leeftijd van 22 maanden heeft bereikt.</w:t>
      </w:r>
    </w:p>
    <w:p w:rsidR="00AC0179" w:rsidRPr="00AC0179" w:rsidRDefault="00AC0179" w:rsidP="00AC0179">
      <w:pPr>
        <w:numPr>
          <w:ilvl w:val="1"/>
          <w:numId w:val="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Een teef, waaruit niet eerder pups zijn geboren, mag niet worden gedekt na de dag waarop zij de leeftijd van 72 maanden heeft bereikt.</w:t>
      </w:r>
    </w:p>
    <w:p w:rsidR="00AC0179" w:rsidRPr="00AC0179" w:rsidRDefault="00AC0179" w:rsidP="00AC0179">
      <w:pPr>
        <w:numPr>
          <w:ilvl w:val="1"/>
          <w:numId w:val="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lastRenderedPageBreak/>
        <w:t>Een teef, waaruit eerder pups zijn geboren, mag niet meer worden gedekt na de dag waarop zij de leeftijd van 84 maanden heeft bereikt.</w:t>
      </w:r>
    </w:p>
    <w:p w:rsidR="00AC0179" w:rsidRPr="00AC0179" w:rsidRDefault="00AC0179" w:rsidP="00AC0179">
      <w:pPr>
        <w:numPr>
          <w:ilvl w:val="1"/>
          <w:numId w:val="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Een teef mag niet meer worden gedekt na de dag waarop haar 2e nest is geboren.</w:t>
      </w:r>
    </w:p>
    <w:p w:rsidR="00AC0179" w:rsidRPr="00AC0179" w:rsidRDefault="00AC0179" w:rsidP="00AC0179">
      <w:pPr>
        <w:numPr>
          <w:ilvl w:val="2"/>
          <w:numId w:val="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Na ontvangst van een gemotiveerd verzoek kan het bestuur van de NVSWH toestemming geven tot een laatste 3e nest.</w:t>
      </w:r>
    </w:p>
    <w:p w:rsidR="00AC0179" w:rsidRPr="00AC0179" w:rsidRDefault="00AC0179" w:rsidP="00AC0179">
      <w:pPr>
        <w:numPr>
          <w:ilvl w:val="1"/>
          <w:numId w:val="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Tussen de geboortes van twee opeenvolgende nesten van dezelfde teef dient een termijn van minstens 12 maanden te zitten</w:t>
      </w:r>
    </w:p>
    <w:p w:rsidR="00AC0179" w:rsidRPr="00AC0179" w:rsidRDefault="00AC0179" w:rsidP="00AC0179">
      <w:pPr>
        <w:spacing w:before="100" w:beforeAutospacing="1" w:after="100" w:afterAutospacing="1" w:line="240" w:lineRule="auto"/>
        <w:rPr>
          <w:rFonts w:ascii="Times New Roman" w:eastAsia="Times New Roman" w:hAnsi="Times New Roman" w:cs="Times New Roman"/>
          <w:sz w:val="24"/>
          <w:szCs w:val="24"/>
          <w:lang w:eastAsia="nl-NL"/>
        </w:rPr>
      </w:pPr>
      <w:r w:rsidRPr="00AC0179">
        <w:rPr>
          <w:rFonts w:ascii="Times New Roman" w:eastAsia="Times New Roman" w:hAnsi="Times New Roman" w:cs="Times New Roman"/>
          <w:sz w:val="24"/>
          <w:szCs w:val="24"/>
          <w:lang w:eastAsia="nl-NL"/>
        </w:rPr>
        <w:t> </w:t>
      </w:r>
    </w:p>
    <w:p w:rsidR="00AC0179" w:rsidRPr="00AC0179" w:rsidRDefault="00AC0179" w:rsidP="00AC0179">
      <w:pPr>
        <w:numPr>
          <w:ilvl w:val="0"/>
          <w:numId w:val="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GEZONDHEIDSREGELS</w:t>
      </w:r>
    </w:p>
    <w:p w:rsidR="00AC0179" w:rsidRPr="00AC0179" w:rsidRDefault="00AC0179" w:rsidP="00AC0179">
      <w:pPr>
        <w:numPr>
          <w:ilvl w:val="1"/>
          <w:numId w:val="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Gezondheidsonderzoek (screening) ouderdieren: preventieve screening van ouderdieren moet, als het gaat om door de Raad van Beheer geprotocolleerde onderzoeken, plaatsvinden door deskundigen die erkend zijn door de Raad van Beheer conform de door de Raad van Beheer voor deze onderzoeken opgestelde en/of goedgekeurde onderzoeksprotocollen</w:t>
      </w:r>
    </w:p>
    <w:p w:rsidR="00AC0179" w:rsidRPr="00AC0179" w:rsidRDefault="00AC0179" w:rsidP="00AC0179">
      <w:pPr>
        <w:numPr>
          <w:ilvl w:val="1"/>
          <w:numId w:val="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Verplicht screeningsonderzoek:</w:t>
      </w:r>
      <w:r w:rsidRPr="00AC0179">
        <w:rPr>
          <w:rFonts w:ascii="Times New Roman" w:eastAsia="Times New Roman" w:hAnsi="Times New Roman" w:cs="Times New Roman"/>
          <w:b/>
          <w:bCs/>
          <w:sz w:val="24"/>
          <w:szCs w:val="24"/>
          <w:lang w:eastAsia="nl-NL"/>
        </w:rPr>
        <w:br/>
        <w:t>Op basis van wetenschappelijk onderzoek zijn geen gezondheidsproblemen binnen het ras vastgesteld. In het kader van de preventie van erfelijke afwijkingen moeten de ouderdieren vóór de dekking onderzocht worden op:</w:t>
      </w:r>
    </w:p>
    <w:p w:rsidR="00AC0179" w:rsidRPr="00AC0179" w:rsidRDefault="00AC0179" w:rsidP="00AC0179">
      <w:pPr>
        <w:numPr>
          <w:ilvl w:val="2"/>
          <w:numId w:val="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beide ouderdieren dienen vóór de dekking onderzocht te zijn op heupdysplasie. De uitslag van dit onderzoek dient voor de dekking bekend te zijn. Dit onderzoek mag pas geschieden vanaf de dag dat het ouderdier tenminste18 maanden oud is.</w:t>
      </w:r>
    </w:p>
    <w:p w:rsidR="00AC0179" w:rsidRPr="00AC0179" w:rsidRDefault="00AC0179" w:rsidP="00AC0179">
      <w:pPr>
        <w:numPr>
          <w:ilvl w:val="2"/>
          <w:numId w:val="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beide ouderdieren dienen vóór de dekking onderzocht te zijn op erfelijke oogafwijkingen. Ten tijde van dit onderzoek dienen de honden minimaal 22 maanden oud te zijn en de uitslag van dit onderzoek dient voor de dekking bekend te zijn. Het onderzoek heeft een geldigheid van maximaal 12 maanden. Een onderzoek uitgevoerd op of na de leeftijd van 72 maanden hoeft niet meer herhaald te worden.</w:t>
      </w:r>
    </w:p>
    <w:p w:rsidR="00AC0179" w:rsidRPr="00AC0179" w:rsidRDefault="00AC0179" w:rsidP="00AC0179">
      <w:pPr>
        <w:numPr>
          <w:ilvl w:val="3"/>
          <w:numId w:val="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Beide ouderdieren dienen zowel lichamelijk als mentaal over een goede gezondheid te beschikken.</w:t>
      </w:r>
    </w:p>
    <w:p w:rsidR="00AC0179" w:rsidRPr="00AC0179" w:rsidRDefault="00AC0179" w:rsidP="00AC0179">
      <w:pPr>
        <w:numPr>
          <w:ilvl w:val="1"/>
          <w:numId w:val="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Aandoeningen:</w:t>
      </w:r>
      <w:r w:rsidRPr="00AC0179">
        <w:rPr>
          <w:rFonts w:ascii="Times New Roman" w:eastAsia="Times New Roman" w:hAnsi="Times New Roman" w:cs="Times New Roman"/>
          <w:b/>
          <w:bCs/>
          <w:sz w:val="24"/>
          <w:szCs w:val="24"/>
          <w:lang w:eastAsia="nl-NL"/>
        </w:rPr>
        <w:br/>
        <w:t>Voor de fokkerij gelden de navolgende regels:</w:t>
      </w:r>
    </w:p>
    <w:p w:rsidR="00AC0179" w:rsidRPr="00AC0179" w:rsidRDefault="00AC0179" w:rsidP="00AC0179">
      <w:pPr>
        <w:numPr>
          <w:ilvl w:val="2"/>
          <w:numId w:val="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tussen honden met de FCI-beoordeling HD-A en HD-B mag elke willekeurige oudercombinatie worden gevormd,</w:t>
      </w:r>
    </w:p>
    <w:p w:rsidR="00AC0179" w:rsidRPr="00AC0179" w:rsidRDefault="00AC0179" w:rsidP="00AC0179">
      <w:pPr>
        <w:numPr>
          <w:ilvl w:val="2"/>
          <w:numId w:val="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honden met de FCI-beoordeling HD-C mogen niet worden ingezet voor de fokkerij tenzij de partner HD-A heeft, beide ouderdieren de FCI beoordeling HD-A of HD-B hebben en het bestuur goedkeuring heeft gegeven op een gemotiveerd verzoek van de fokker.</w:t>
      </w:r>
    </w:p>
    <w:p w:rsidR="00AC0179" w:rsidRPr="00AC0179" w:rsidRDefault="00AC0179" w:rsidP="00AC0179">
      <w:pPr>
        <w:numPr>
          <w:ilvl w:val="2"/>
          <w:numId w:val="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honden met de FCI-beoordeling HD-D en HD-E mogen niet voor de fokkerij worden gebruikt.</w:t>
      </w:r>
    </w:p>
    <w:p w:rsidR="00AC0179" w:rsidRPr="00AC0179" w:rsidRDefault="00AC0179" w:rsidP="00AC0179">
      <w:pPr>
        <w:numPr>
          <w:ilvl w:val="2"/>
          <w:numId w:val="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beide ouderdieren dienen ten tijde van de dekking, vrij te zijn verklaard van PRA en erfelijke cataract.</w:t>
      </w:r>
    </w:p>
    <w:p w:rsidR="00AC0179" w:rsidRPr="00AC0179" w:rsidRDefault="00AC0179" w:rsidP="00AC0179">
      <w:pPr>
        <w:numPr>
          <w:ilvl w:val="2"/>
          <w:numId w:val="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 xml:space="preserve">voor ouderdieren die ten tijde van de dekking de kwalificatie “voorlopig niet vrij” van PRA en/of erfelijke cataract hebben, kan </w:t>
      </w:r>
      <w:r w:rsidRPr="00AC0179">
        <w:rPr>
          <w:rFonts w:ascii="Times New Roman" w:eastAsia="Times New Roman" w:hAnsi="Times New Roman" w:cs="Times New Roman"/>
          <w:b/>
          <w:bCs/>
          <w:sz w:val="24"/>
          <w:szCs w:val="24"/>
          <w:lang w:eastAsia="nl-NL"/>
        </w:rPr>
        <w:lastRenderedPageBreak/>
        <w:t>een gemotiveerd verzoek aan het bestuur van de vereniging worden gericht om deze hond toch in te mogen zetten voor de fokkerij. Het bestuur kan na afweging van andere fok technische aspecten besluiten om de hond toch voor de fokkerij in te zetten.</w:t>
      </w:r>
    </w:p>
    <w:p w:rsidR="00AC0179" w:rsidRPr="00AC0179" w:rsidRDefault="00AC0179" w:rsidP="00AC0179">
      <w:pPr>
        <w:numPr>
          <w:ilvl w:val="3"/>
          <w:numId w:val="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Met honden die lijden aan niet genoemde, min of meer bewezen, erfelijke aandoeningen mag niet gefokt worden. Tenzij een gemotiveerd verzoek aan het bestuur van de vereniging wordt gericht om deze hond toch voor de fokkerij in te mogen zetten. Het bestuur kan na afweging van andere fok technische aspecten besluiten om de hond toch voor de fokkerij in te zetten.</w:t>
      </w:r>
    </w:p>
    <w:p w:rsidR="00AC0179" w:rsidRPr="00AC0179" w:rsidRDefault="00AC0179" w:rsidP="00AC0179">
      <w:pPr>
        <w:numPr>
          <w:ilvl w:val="1"/>
          <w:numId w:val="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Diskwalificerende fouten:</w:t>
      </w:r>
      <w:r w:rsidRPr="00AC0179">
        <w:rPr>
          <w:rFonts w:ascii="Times New Roman" w:eastAsia="Times New Roman" w:hAnsi="Times New Roman" w:cs="Times New Roman"/>
          <w:b/>
          <w:bCs/>
          <w:sz w:val="24"/>
          <w:szCs w:val="24"/>
          <w:lang w:eastAsia="nl-NL"/>
        </w:rPr>
        <w:br/>
        <w:t xml:space="preserve">Met honden met één of meer, volgens de </w:t>
      </w:r>
      <w:proofErr w:type="spellStart"/>
      <w:r w:rsidRPr="00AC0179">
        <w:rPr>
          <w:rFonts w:ascii="Times New Roman" w:eastAsia="Times New Roman" w:hAnsi="Times New Roman" w:cs="Times New Roman"/>
          <w:b/>
          <w:bCs/>
          <w:sz w:val="24"/>
          <w:szCs w:val="24"/>
          <w:lang w:eastAsia="nl-NL"/>
        </w:rPr>
        <w:t>rasstandaard</w:t>
      </w:r>
      <w:proofErr w:type="spellEnd"/>
      <w:r w:rsidRPr="00AC0179">
        <w:rPr>
          <w:rFonts w:ascii="Times New Roman" w:eastAsia="Times New Roman" w:hAnsi="Times New Roman" w:cs="Times New Roman"/>
          <w:b/>
          <w:bCs/>
          <w:sz w:val="24"/>
          <w:szCs w:val="24"/>
          <w:lang w:eastAsia="nl-NL"/>
        </w:rPr>
        <w:t>, diskwalificerende fouten mag niet worden gefokt.</w:t>
      </w:r>
    </w:p>
    <w:p w:rsidR="00AC0179" w:rsidRPr="00AC0179" w:rsidRDefault="00AC0179" w:rsidP="00AC0179">
      <w:pPr>
        <w:spacing w:before="100" w:beforeAutospacing="1" w:after="100" w:afterAutospacing="1" w:line="240" w:lineRule="auto"/>
        <w:rPr>
          <w:rFonts w:ascii="Times New Roman" w:eastAsia="Times New Roman" w:hAnsi="Times New Roman" w:cs="Times New Roman"/>
          <w:sz w:val="24"/>
          <w:szCs w:val="24"/>
          <w:lang w:eastAsia="nl-NL"/>
        </w:rPr>
      </w:pPr>
      <w:r w:rsidRPr="00AC0179">
        <w:rPr>
          <w:rFonts w:ascii="Times New Roman" w:eastAsia="Times New Roman" w:hAnsi="Times New Roman" w:cs="Times New Roman"/>
          <w:sz w:val="24"/>
          <w:szCs w:val="24"/>
          <w:lang w:eastAsia="nl-NL"/>
        </w:rPr>
        <w:t> </w:t>
      </w:r>
    </w:p>
    <w:p w:rsidR="00AC0179" w:rsidRPr="00AC0179" w:rsidRDefault="00AC0179" w:rsidP="00AC0179">
      <w:pPr>
        <w:numPr>
          <w:ilvl w:val="0"/>
          <w:numId w:val="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br/>
        <w:t>GEDRAGSREGELS</w:t>
      </w:r>
    </w:p>
    <w:p w:rsidR="00AC0179" w:rsidRPr="00AC0179" w:rsidRDefault="00AC0179" w:rsidP="00AC0179">
      <w:pPr>
        <w:numPr>
          <w:ilvl w:val="1"/>
          <w:numId w:val="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 xml:space="preserve">Karaktereisen: beide ouderdieren moeten voldoen aan de karaktereisen zoals die in de </w:t>
      </w:r>
      <w:proofErr w:type="spellStart"/>
      <w:r w:rsidRPr="00AC0179">
        <w:rPr>
          <w:rFonts w:ascii="Times New Roman" w:eastAsia="Times New Roman" w:hAnsi="Times New Roman" w:cs="Times New Roman"/>
          <w:b/>
          <w:bCs/>
          <w:sz w:val="24"/>
          <w:szCs w:val="24"/>
          <w:lang w:eastAsia="nl-NL"/>
        </w:rPr>
        <w:t>rasstandaard</w:t>
      </w:r>
      <w:proofErr w:type="spellEnd"/>
      <w:r w:rsidRPr="00AC0179">
        <w:rPr>
          <w:rFonts w:ascii="Times New Roman" w:eastAsia="Times New Roman" w:hAnsi="Times New Roman" w:cs="Times New Roman"/>
          <w:b/>
          <w:bCs/>
          <w:sz w:val="24"/>
          <w:szCs w:val="24"/>
          <w:lang w:eastAsia="nl-NL"/>
        </w:rPr>
        <w:t xml:space="preserve"> zijn beschreven.</w:t>
      </w:r>
    </w:p>
    <w:p w:rsidR="00AC0179" w:rsidRPr="00AC0179" w:rsidRDefault="00AC0179" w:rsidP="00AC0179">
      <w:pPr>
        <w:numPr>
          <w:ilvl w:val="1"/>
          <w:numId w:val="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Verplichte gedragstest:</w:t>
      </w:r>
      <w:r w:rsidRPr="00AC0179">
        <w:rPr>
          <w:rFonts w:ascii="Times New Roman" w:eastAsia="Times New Roman" w:hAnsi="Times New Roman" w:cs="Times New Roman"/>
          <w:b/>
          <w:bCs/>
          <w:sz w:val="24"/>
          <w:szCs w:val="24"/>
          <w:lang w:eastAsia="nl-NL"/>
        </w:rPr>
        <w:br/>
        <w:t>Voor dit ras is een verplichte gedragstest niet van toepassing.</w:t>
      </w:r>
      <w:r w:rsidRPr="00AC0179">
        <w:rPr>
          <w:rFonts w:ascii="Times New Roman" w:eastAsia="Times New Roman" w:hAnsi="Times New Roman" w:cs="Times New Roman"/>
          <w:b/>
          <w:bCs/>
          <w:sz w:val="24"/>
          <w:szCs w:val="24"/>
          <w:lang w:eastAsia="nl-NL"/>
        </w:rPr>
        <w:br/>
      </w:r>
      <w:r w:rsidRPr="00AC0179">
        <w:rPr>
          <w:rFonts w:ascii="Times New Roman" w:eastAsia="Times New Roman" w:hAnsi="Times New Roman" w:cs="Times New Roman"/>
          <w:b/>
          <w:bCs/>
          <w:sz w:val="24"/>
          <w:szCs w:val="24"/>
          <w:lang w:eastAsia="nl-NL"/>
        </w:rPr>
        <w:br/>
        <w:t>Als een buitenlandse reu wordt gebruikt, gelden de regels zoals deze door de Raad van Beheer in overleg met de rasvereniging zijn vastgesteld en schriftelijk zijn vastgelegd in het Verenigingsfokreglement.</w:t>
      </w:r>
    </w:p>
    <w:p w:rsidR="00AC0179" w:rsidRPr="00AC0179" w:rsidRDefault="00AC0179" w:rsidP="00AC0179">
      <w:pPr>
        <w:spacing w:before="100" w:beforeAutospacing="1" w:after="100" w:afterAutospacing="1" w:line="240" w:lineRule="auto"/>
        <w:rPr>
          <w:rFonts w:ascii="Times New Roman" w:eastAsia="Times New Roman" w:hAnsi="Times New Roman" w:cs="Times New Roman"/>
          <w:sz w:val="24"/>
          <w:szCs w:val="24"/>
          <w:lang w:eastAsia="nl-NL"/>
        </w:rPr>
      </w:pPr>
      <w:r w:rsidRPr="00AC0179">
        <w:rPr>
          <w:rFonts w:ascii="Times New Roman" w:eastAsia="Times New Roman" w:hAnsi="Times New Roman" w:cs="Times New Roman"/>
          <w:sz w:val="24"/>
          <w:szCs w:val="24"/>
          <w:lang w:eastAsia="nl-NL"/>
        </w:rPr>
        <w:t> </w:t>
      </w:r>
    </w:p>
    <w:p w:rsidR="00AC0179" w:rsidRPr="00AC0179" w:rsidRDefault="00AC0179" w:rsidP="00AC0179">
      <w:pPr>
        <w:numPr>
          <w:ilvl w:val="0"/>
          <w:numId w:val="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WERKGESCHIKTHEID</w:t>
      </w:r>
    </w:p>
    <w:p w:rsidR="00AC0179" w:rsidRPr="00AC0179" w:rsidRDefault="00AC0179" w:rsidP="00AC0179">
      <w:pPr>
        <w:numPr>
          <w:ilvl w:val="1"/>
          <w:numId w:val="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Voor dit ras is een verplichte werkgeschiktheidstest niet van toepassing</w:t>
      </w:r>
    </w:p>
    <w:p w:rsidR="00AC0179" w:rsidRPr="00AC0179" w:rsidRDefault="00AC0179" w:rsidP="00AC0179">
      <w:pPr>
        <w:spacing w:before="100" w:beforeAutospacing="1" w:after="100" w:afterAutospacing="1" w:line="240" w:lineRule="auto"/>
        <w:rPr>
          <w:rFonts w:ascii="Times New Roman" w:eastAsia="Times New Roman" w:hAnsi="Times New Roman" w:cs="Times New Roman"/>
          <w:sz w:val="24"/>
          <w:szCs w:val="24"/>
          <w:lang w:eastAsia="nl-NL"/>
        </w:rPr>
      </w:pPr>
      <w:r w:rsidRPr="00AC0179">
        <w:rPr>
          <w:rFonts w:ascii="Times New Roman" w:eastAsia="Times New Roman" w:hAnsi="Times New Roman" w:cs="Times New Roman"/>
          <w:sz w:val="24"/>
          <w:szCs w:val="24"/>
          <w:lang w:eastAsia="nl-NL"/>
        </w:rPr>
        <w:t> </w:t>
      </w:r>
    </w:p>
    <w:p w:rsidR="00AC0179" w:rsidRPr="00AC0179" w:rsidRDefault="00AC0179" w:rsidP="00AC0179">
      <w:pPr>
        <w:numPr>
          <w:ilvl w:val="0"/>
          <w:numId w:val="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EXTERIEURREGELS</w:t>
      </w:r>
    </w:p>
    <w:p w:rsidR="00AC0179" w:rsidRPr="00AC0179" w:rsidRDefault="00AC0179" w:rsidP="00AC0179">
      <w:pPr>
        <w:numPr>
          <w:ilvl w:val="1"/>
          <w:numId w:val="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Kwalificatie:</w:t>
      </w:r>
      <w:r w:rsidRPr="00AC0179">
        <w:rPr>
          <w:rFonts w:ascii="Times New Roman" w:eastAsia="Times New Roman" w:hAnsi="Times New Roman" w:cs="Times New Roman"/>
          <w:b/>
          <w:bCs/>
          <w:sz w:val="24"/>
          <w:szCs w:val="24"/>
          <w:lang w:eastAsia="nl-NL"/>
        </w:rPr>
        <w:br/>
        <w:t>Deelname aan exposities is niet verplicht.</w:t>
      </w:r>
    </w:p>
    <w:p w:rsidR="00AC0179" w:rsidRPr="00AC0179" w:rsidRDefault="00AC0179" w:rsidP="00AC0179">
      <w:pPr>
        <w:numPr>
          <w:ilvl w:val="2"/>
          <w:numId w:val="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 xml:space="preserve">Beide ouderdieren dienen in het algemeen, behoudens enkele onvolkomenheden die het ideale </w:t>
      </w:r>
      <w:proofErr w:type="spellStart"/>
      <w:r w:rsidRPr="00AC0179">
        <w:rPr>
          <w:rFonts w:ascii="Times New Roman" w:eastAsia="Times New Roman" w:hAnsi="Times New Roman" w:cs="Times New Roman"/>
          <w:b/>
          <w:bCs/>
          <w:sz w:val="24"/>
          <w:szCs w:val="24"/>
          <w:lang w:eastAsia="nl-NL"/>
        </w:rPr>
        <w:t>rasbeeld</w:t>
      </w:r>
      <w:proofErr w:type="spellEnd"/>
      <w:r w:rsidRPr="00AC0179">
        <w:rPr>
          <w:rFonts w:ascii="Times New Roman" w:eastAsia="Times New Roman" w:hAnsi="Times New Roman" w:cs="Times New Roman"/>
          <w:b/>
          <w:bCs/>
          <w:sz w:val="24"/>
          <w:szCs w:val="24"/>
          <w:lang w:eastAsia="nl-NL"/>
        </w:rPr>
        <w:t xml:space="preserve"> verstoren, aan de voor de Saarlooswolfhond geldende </w:t>
      </w:r>
      <w:proofErr w:type="spellStart"/>
      <w:r w:rsidRPr="00AC0179">
        <w:rPr>
          <w:rFonts w:ascii="Times New Roman" w:eastAsia="Times New Roman" w:hAnsi="Times New Roman" w:cs="Times New Roman"/>
          <w:b/>
          <w:bCs/>
          <w:sz w:val="24"/>
          <w:szCs w:val="24"/>
          <w:lang w:eastAsia="nl-NL"/>
        </w:rPr>
        <w:t>rasstandaard</w:t>
      </w:r>
      <w:proofErr w:type="spellEnd"/>
      <w:r w:rsidRPr="00AC0179">
        <w:rPr>
          <w:rFonts w:ascii="Times New Roman" w:eastAsia="Times New Roman" w:hAnsi="Times New Roman" w:cs="Times New Roman"/>
          <w:b/>
          <w:bCs/>
          <w:sz w:val="24"/>
          <w:szCs w:val="24"/>
          <w:lang w:eastAsia="nl-NL"/>
        </w:rPr>
        <w:t xml:space="preserve"> te voldoen.</w:t>
      </w:r>
    </w:p>
    <w:p w:rsidR="00AC0179" w:rsidRPr="00AC0179" w:rsidRDefault="00AC0179" w:rsidP="00AC0179">
      <w:pPr>
        <w:numPr>
          <w:ilvl w:val="1"/>
          <w:numId w:val="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Fokgeschiktheidskeuring:</w:t>
      </w:r>
      <w:r w:rsidRPr="00AC0179">
        <w:rPr>
          <w:rFonts w:ascii="Times New Roman" w:eastAsia="Times New Roman" w:hAnsi="Times New Roman" w:cs="Times New Roman"/>
          <w:b/>
          <w:bCs/>
          <w:sz w:val="24"/>
          <w:szCs w:val="24"/>
          <w:lang w:eastAsia="nl-NL"/>
        </w:rPr>
        <w:br/>
        <w:t>Fokgeschiktheidskeuringen zijn niet van toepassing.</w:t>
      </w:r>
    </w:p>
    <w:p w:rsidR="00AC0179" w:rsidRPr="00AC0179" w:rsidRDefault="00AC0179" w:rsidP="00AC0179">
      <w:pPr>
        <w:spacing w:before="100" w:beforeAutospacing="1" w:after="100" w:afterAutospacing="1" w:line="240" w:lineRule="auto"/>
        <w:rPr>
          <w:rFonts w:ascii="Times New Roman" w:eastAsia="Times New Roman" w:hAnsi="Times New Roman" w:cs="Times New Roman"/>
          <w:sz w:val="24"/>
          <w:szCs w:val="24"/>
          <w:lang w:eastAsia="nl-NL"/>
        </w:rPr>
      </w:pPr>
      <w:r w:rsidRPr="00AC0179">
        <w:rPr>
          <w:rFonts w:ascii="Times New Roman" w:eastAsia="Times New Roman" w:hAnsi="Times New Roman" w:cs="Times New Roman"/>
          <w:sz w:val="24"/>
          <w:szCs w:val="24"/>
          <w:lang w:eastAsia="nl-NL"/>
        </w:rPr>
        <w:t> </w:t>
      </w:r>
    </w:p>
    <w:p w:rsidR="00AC0179" w:rsidRPr="00AC0179" w:rsidRDefault="00AC0179" w:rsidP="00AC0179">
      <w:pPr>
        <w:numPr>
          <w:ilvl w:val="0"/>
          <w:numId w:val="1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REGELS AFGIFTE PUPS, WELZIJN PUPS</w:t>
      </w:r>
    </w:p>
    <w:p w:rsidR="00AC0179" w:rsidRPr="00AC0179" w:rsidRDefault="00AC0179" w:rsidP="00AC0179">
      <w:pPr>
        <w:numPr>
          <w:ilvl w:val="1"/>
          <w:numId w:val="1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 xml:space="preserve">Ontwormen en enten: de fokker draagt zorg voor het deugdelijk ontwormen en inenten van de pups volgens gangbare veterinaire inzichten </w:t>
      </w:r>
      <w:r w:rsidRPr="00AC0179">
        <w:rPr>
          <w:rFonts w:ascii="Times New Roman" w:eastAsia="Times New Roman" w:hAnsi="Times New Roman" w:cs="Times New Roman"/>
          <w:b/>
          <w:bCs/>
          <w:sz w:val="24"/>
          <w:szCs w:val="24"/>
          <w:lang w:eastAsia="nl-NL"/>
        </w:rPr>
        <w:lastRenderedPageBreak/>
        <w:t>en voor een volledig door de dierenarts ingevuld en ondertekend Paspoort voor Gezelschapsdieren. De pups dienen bij aflevering adequaat ontwormd te zijn en zij dienen voorzien te zijn van een unieke ID transponder.</w:t>
      </w:r>
    </w:p>
    <w:p w:rsidR="00AC0179" w:rsidRPr="00AC0179" w:rsidRDefault="00AC0179" w:rsidP="00AC0179">
      <w:pPr>
        <w:numPr>
          <w:ilvl w:val="1"/>
          <w:numId w:val="1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Aflevering pups: de pups mogen niet eerder worden afgeleverd dan op de leeftijd van 8 weken en ze voor de 2e maal gevaccineerd zijn. Tussen de eerste enting en de overdracht aan de eigenaar moeten minimaal 7 dagen zitten.</w:t>
      </w:r>
    </w:p>
    <w:p w:rsidR="00AC0179" w:rsidRPr="00AC0179" w:rsidRDefault="00AC0179" w:rsidP="00AC0179">
      <w:pPr>
        <w:numPr>
          <w:ilvl w:val="2"/>
          <w:numId w:val="1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Bij voorkeur vertrekken de pups op een leeftijd van 9 weken.</w:t>
      </w:r>
    </w:p>
    <w:p w:rsidR="00AC0179" w:rsidRPr="00AC0179" w:rsidRDefault="00AC0179" w:rsidP="00AC0179">
      <w:pPr>
        <w:spacing w:before="100" w:beforeAutospacing="1" w:after="100" w:afterAutospacing="1" w:line="240" w:lineRule="auto"/>
        <w:rPr>
          <w:rFonts w:ascii="Times New Roman" w:eastAsia="Times New Roman" w:hAnsi="Times New Roman" w:cs="Times New Roman"/>
          <w:sz w:val="24"/>
          <w:szCs w:val="24"/>
          <w:lang w:eastAsia="nl-NL"/>
        </w:rPr>
      </w:pPr>
      <w:r w:rsidRPr="00AC0179">
        <w:rPr>
          <w:rFonts w:ascii="Times New Roman" w:eastAsia="Times New Roman" w:hAnsi="Times New Roman" w:cs="Times New Roman"/>
          <w:sz w:val="24"/>
          <w:szCs w:val="24"/>
          <w:lang w:eastAsia="nl-NL"/>
        </w:rPr>
        <w:t> </w:t>
      </w:r>
    </w:p>
    <w:p w:rsidR="00AC0179" w:rsidRPr="00AC0179" w:rsidRDefault="00AC0179" w:rsidP="00AC0179">
      <w:pPr>
        <w:numPr>
          <w:ilvl w:val="1"/>
          <w:numId w:val="1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SLOT- EN OVERGANGSBEPALINGEN</w:t>
      </w:r>
    </w:p>
    <w:p w:rsidR="00AC0179" w:rsidRPr="00AC0179" w:rsidRDefault="00AC0179" w:rsidP="00AC0179">
      <w:pPr>
        <w:numPr>
          <w:ilvl w:val="2"/>
          <w:numId w:val="1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Dit reglement is niet van toepassing op nesten die geboren worden uit een teef gedekt op of voor de dag waarop dit reglement in werking treedt.</w:t>
      </w:r>
    </w:p>
    <w:p w:rsidR="00AC0179" w:rsidRPr="00AC0179" w:rsidRDefault="00AC0179" w:rsidP="00AC0179">
      <w:pPr>
        <w:numPr>
          <w:ilvl w:val="2"/>
          <w:numId w:val="1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Gezondheidsuitslagen, exterieur-, gedrags- en/of werkkwalificaties die zijn afgegeven en/of voor de inwerkingtreding van dit reglement hebben plaatsgevonden, worden geacht onder de werking van dit reglement te zijn inbegrepen.</w:t>
      </w:r>
    </w:p>
    <w:p w:rsidR="00AC0179" w:rsidRPr="00AC0179" w:rsidRDefault="00AC0179" w:rsidP="00AC0179">
      <w:pPr>
        <w:numPr>
          <w:ilvl w:val="2"/>
          <w:numId w:val="1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In bijzondere gevallen kan de vereniging bij een besluit met betrekking tot het toestaan van een bepaalde combinatie afwijken van dit VFR, indien de belangen van het ras daardoor worden gediend. Een besluit op basis van dit lid wordt met redenen omkleed naar de leden van de vereniging gecommuniceerd.</w:t>
      </w:r>
    </w:p>
    <w:p w:rsidR="00AC0179" w:rsidRPr="00AC0179" w:rsidRDefault="00AC0179" w:rsidP="00AC0179">
      <w:pPr>
        <w:numPr>
          <w:ilvl w:val="2"/>
          <w:numId w:val="1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Koopovereenkomst:</w:t>
      </w:r>
    </w:p>
    <w:p w:rsidR="00AC0179" w:rsidRPr="00AC0179" w:rsidRDefault="00AC0179" w:rsidP="00AC0179">
      <w:pPr>
        <w:numPr>
          <w:ilvl w:val="3"/>
          <w:numId w:val="1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De verkoop van de pups zal schriftelijk worden vastgelegd door middel van een door de rasvereniging opgestelde koopovereenkomst. Op deze overeenkomst is het Nederlands recht van toepassing.</w:t>
      </w:r>
    </w:p>
    <w:p w:rsidR="00AC0179" w:rsidRPr="00AC0179" w:rsidRDefault="00AC0179" w:rsidP="00AC0179">
      <w:pPr>
        <w:spacing w:before="100" w:beforeAutospacing="1" w:after="100" w:afterAutospacing="1" w:line="240" w:lineRule="auto"/>
        <w:rPr>
          <w:rFonts w:ascii="Times New Roman" w:eastAsia="Times New Roman" w:hAnsi="Times New Roman" w:cs="Times New Roman"/>
          <w:sz w:val="24"/>
          <w:szCs w:val="24"/>
          <w:lang w:eastAsia="nl-NL"/>
        </w:rPr>
      </w:pPr>
      <w:r w:rsidRPr="00AC0179">
        <w:rPr>
          <w:rFonts w:ascii="Times New Roman" w:eastAsia="Times New Roman" w:hAnsi="Times New Roman" w:cs="Times New Roman"/>
          <w:sz w:val="24"/>
          <w:szCs w:val="24"/>
          <w:lang w:eastAsia="nl-NL"/>
        </w:rPr>
        <w:t> </w:t>
      </w:r>
    </w:p>
    <w:p w:rsidR="00AC0179" w:rsidRPr="00AC0179" w:rsidRDefault="00AC0179" w:rsidP="00AC0179">
      <w:pPr>
        <w:numPr>
          <w:ilvl w:val="0"/>
          <w:numId w:val="1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INWERKINGTREDING</w:t>
      </w:r>
    </w:p>
    <w:p w:rsidR="00AC0179" w:rsidRPr="00AC0179" w:rsidRDefault="00AC0179" w:rsidP="00AC0179">
      <w:pPr>
        <w:numPr>
          <w:ilvl w:val="0"/>
          <w:numId w:val="1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Dit Verenigingsfokreglement treedt in werking nadat het reglement is goedgekeurd door het bestuur van de Raad van Beheer conform de artikelen 10 HR en VIII. 5+ 6 KR.</w:t>
      </w:r>
    </w:p>
    <w:p w:rsidR="00AC0179" w:rsidRPr="00AC0179" w:rsidRDefault="00AC0179" w:rsidP="00AC0179">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 xml:space="preserve">Aldus vastgesteld door de Algemene Ledenvergadering van de Nederlandse Vereniging van </w:t>
      </w:r>
      <w:proofErr w:type="spellStart"/>
      <w:r w:rsidRPr="00AC0179">
        <w:rPr>
          <w:rFonts w:ascii="Times New Roman" w:eastAsia="Times New Roman" w:hAnsi="Times New Roman" w:cs="Times New Roman"/>
          <w:b/>
          <w:bCs/>
          <w:sz w:val="24"/>
          <w:szCs w:val="24"/>
          <w:lang w:eastAsia="nl-NL"/>
        </w:rPr>
        <w:t>Saarlooswolfhonden</w:t>
      </w:r>
      <w:proofErr w:type="spellEnd"/>
      <w:r w:rsidRPr="00AC0179">
        <w:rPr>
          <w:rFonts w:ascii="Times New Roman" w:eastAsia="Times New Roman" w:hAnsi="Times New Roman" w:cs="Times New Roman"/>
          <w:b/>
          <w:bCs/>
          <w:sz w:val="24"/>
          <w:szCs w:val="24"/>
          <w:lang w:eastAsia="nl-NL"/>
        </w:rPr>
        <w:t xml:space="preserve"> op 23-06-2002</w:t>
      </w:r>
    </w:p>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3612"/>
        <w:gridCol w:w="3646"/>
      </w:tblGrid>
      <w:tr w:rsidR="00AC0179" w:rsidRPr="00AC0179" w:rsidTr="00AC0179">
        <w:trPr>
          <w:tblCellSpacing w:w="15" w:type="dxa"/>
        </w:trPr>
        <w:tc>
          <w:tcPr>
            <w:tcW w:w="0" w:type="auto"/>
            <w:vAlign w:val="center"/>
            <w:hideMark/>
          </w:tcPr>
          <w:p w:rsidR="00AC0179" w:rsidRPr="00AC0179" w:rsidRDefault="00AC0179" w:rsidP="00AC0179">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De voorzitter</w:t>
            </w:r>
          </w:p>
        </w:tc>
        <w:tc>
          <w:tcPr>
            <w:tcW w:w="0" w:type="auto"/>
            <w:vAlign w:val="center"/>
            <w:hideMark/>
          </w:tcPr>
          <w:p w:rsidR="00AC0179" w:rsidRPr="00AC0179" w:rsidRDefault="00AC0179" w:rsidP="00AC0179">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C0179">
              <w:rPr>
                <w:rFonts w:ascii="Times New Roman" w:eastAsia="Times New Roman" w:hAnsi="Times New Roman" w:cs="Times New Roman"/>
                <w:b/>
                <w:bCs/>
                <w:sz w:val="24"/>
                <w:szCs w:val="24"/>
                <w:lang w:eastAsia="nl-NL"/>
              </w:rPr>
              <w:t>De Secretaris</w:t>
            </w:r>
          </w:p>
        </w:tc>
      </w:tr>
    </w:tbl>
    <w:p w:rsidR="00517397" w:rsidRDefault="00517397">
      <w:bookmarkStart w:id="0" w:name="_GoBack"/>
      <w:bookmarkEnd w:id="0"/>
    </w:p>
    <w:sectPr w:rsidR="005173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C6A6D"/>
    <w:multiLevelType w:val="multilevel"/>
    <w:tmpl w:val="3CAC0E06"/>
    <w:lvl w:ilvl="0">
      <w:start w:val="1"/>
      <w:numFmt w:val="decimal"/>
      <w:lvlText w:val="%1."/>
      <w:lvlJc w:val="left"/>
      <w:pPr>
        <w:tabs>
          <w:tab w:val="num" w:pos="720"/>
        </w:tabs>
        <w:ind w:left="720" w:hanging="360"/>
      </w:pPr>
    </w:lvl>
    <w:lvl w:ilvl="1">
      <w:start w:val="1"/>
      <w:numFmt w:val="upp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01FD7"/>
    <w:multiLevelType w:val="multilevel"/>
    <w:tmpl w:val="48600B38"/>
    <w:lvl w:ilvl="0">
      <w:start w:val="4"/>
      <w:numFmt w:val="decimal"/>
      <w:lvlText w:val="%1."/>
      <w:lvlJc w:val="left"/>
      <w:pPr>
        <w:tabs>
          <w:tab w:val="num" w:pos="720"/>
        </w:tabs>
        <w:ind w:left="720" w:hanging="360"/>
      </w:pPr>
    </w:lvl>
    <w:lvl w:ilvl="1">
      <w:start w:val="1"/>
      <w:numFmt w:val="upperRoman"/>
      <w:lvlText w:val="%2."/>
      <w:lvlJc w:val="right"/>
      <w:pPr>
        <w:tabs>
          <w:tab w:val="num" w:pos="1440"/>
        </w:tabs>
        <w:ind w:left="144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F64A39"/>
    <w:multiLevelType w:val="multilevel"/>
    <w:tmpl w:val="5CCEE90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15:restartNumberingAfterBreak="0">
    <w:nsid w:val="3E6D15F8"/>
    <w:multiLevelType w:val="multilevel"/>
    <w:tmpl w:val="FBEEA038"/>
    <w:lvl w:ilvl="0">
      <w:start w:val="8"/>
      <w:numFmt w:val="decimal"/>
      <w:lvlText w:val="%1."/>
      <w:lvlJc w:val="left"/>
      <w:pPr>
        <w:tabs>
          <w:tab w:val="num" w:pos="720"/>
        </w:tabs>
        <w:ind w:left="720" w:hanging="360"/>
      </w:pPr>
    </w:lvl>
    <w:lvl w:ilvl="1">
      <w:start w:val="1"/>
      <w:numFmt w:val="upperRoman"/>
      <w:lvlText w:val="%2."/>
      <w:lvlJc w:val="righ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3B659A"/>
    <w:multiLevelType w:val="multilevel"/>
    <w:tmpl w:val="3534668A"/>
    <w:lvl w:ilvl="0">
      <w:start w:val="3"/>
      <w:numFmt w:val="decimal"/>
      <w:lvlText w:val="%1."/>
      <w:lvlJc w:val="left"/>
      <w:pPr>
        <w:tabs>
          <w:tab w:val="num" w:pos="720"/>
        </w:tabs>
        <w:ind w:left="720" w:hanging="360"/>
      </w:pPr>
    </w:lvl>
    <w:lvl w:ilvl="1">
      <w:start w:val="1"/>
      <w:numFmt w:val="upperRoman"/>
      <w:lvlText w:val="%2."/>
      <w:lvlJc w:val="righ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9951EB1"/>
    <w:multiLevelType w:val="multilevel"/>
    <w:tmpl w:val="62327C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6152C78"/>
    <w:multiLevelType w:val="multilevel"/>
    <w:tmpl w:val="495CAF6E"/>
    <w:lvl w:ilvl="0">
      <w:start w:val="7"/>
      <w:numFmt w:val="decimal"/>
      <w:lvlText w:val="%1."/>
      <w:lvlJc w:val="left"/>
      <w:pPr>
        <w:tabs>
          <w:tab w:val="num" w:pos="720"/>
        </w:tabs>
        <w:ind w:left="720" w:hanging="360"/>
      </w:pPr>
    </w:lvl>
    <w:lvl w:ilvl="1">
      <w:start w:val="1"/>
      <w:numFmt w:val="upperRoman"/>
      <w:lvlText w:val="%2."/>
      <w:lvlJc w:val="righ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776052A"/>
    <w:multiLevelType w:val="multilevel"/>
    <w:tmpl w:val="8D6AADF2"/>
    <w:lvl w:ilvl="0">
      <w:start w:val="6"/>
      <w:numFmt w:val="decimal"/>
      <w:lvlText w:val="%1."/>
      <w:lvlJc w:val="left"/>
      <w:pPr>
        <w:tabs>
          <w:tab w:val="num" w:pos="720"/>
        </w:tabs>
        <w:ind w:left="720" w:hanging="360"/>
      </w:pPr>
    </w:lvl>
    <w:lvl w:ilvl="1">
      <w:start w:val="1"/>
      <w:numFmt w:val="upp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470C57"/>
    <w:multiLevelType w:val="multilevel"/>
    <w:tmpl w:val="30FED2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upperRoman"/>
      <w:lvlText w:val="%4."/>
      <w:lvlJc w:val="righ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65350EA"/>
    <w:multiLevelType w:val="multilevel"/>
    <w:tmpl w:val="D2DE2892"/>
    <w:lvl w:ilvl="0">
      <w:start w:val="5"/>
      <w:numFmt w:val="decimal"/>
      <w:lvlText w:val="%1."/>
      <w:lvlJc w:val="left"/>
      <w:pPr>
        <w:tabs>
          <w:tab w:val="num" w:pos="720"/>
        </w:tabs>
        <w:ind w:left="720" w:hanging="360"/>
      </w:pPr>
    </w:lvl>
    <w:lvl w:ilvl="1">
      <w:start w:val="1"/>
      <w:numFmt w:val="upp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F1E1420"/>
    <w:multiLevelType w:val="multilevel"/>
    <w:tmpl w:val="A64C2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993619E"/>
    <w:multiLevelType w:val="multilevel"/>
    <w:tmpl w:val="57C6B77C"/>
    <w:lvl w:ilvl="0">
      <w:start w:val="9"/>
      <w:numFmt w:val="decimal"/>
      <w:lvlText w:val="%1."/>
      <w:lvlJc w:val="left"/>
      <w:pPr>
        <w:tabs>
          <w:tab w:val="num" w:pos="720"/>
        </w:tabs>
        <w:ind w:left="720" w:hanging="360"/>
      </w:pPr>
    </w:lvl>
    <w:lvl w:ilvl="1">
      <w:start w:val="9"/>
      <w:numFmt w:val="decimal"/>
      <w:lvlText w:val="%2."/>
      <w:lvlJc w:val="left"/>
      <w:pPr>
        <w:tabs>
          <w:tab w:val="num" w:pos="1440"/>
        </w:tabs>
        <w:ind w:left="1440" w:hanging="360"/>
      </w:pPr>
    </w:lvl>
    <w:lvl w:ilvl="2">
      <w:start w:val="1"/>
      <w:numFmt w:val="upp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0"/>
  </w:num>
  <w:num w:numId="3">
    <w:abstractNumId w:val="0"/>
  </w:num>
  <w:num w:numId="4">
    <w:abstractNumId w:val="4"/>
  </w:num>
  <w:num w:numId="5">
    <w:abstractNumId w:val="1"/>
  </w:num>
  <w:num w:numId="6">
    <w:abstractNumId w:val="1"/>
    <w:lvlOverride w:ilvl="3">
      <w:startOverride w:val="1"/>
    </w:lvlOverride>
  </w:num>
  <w:num w:numId="7">
    <w:abstractNumId w:val="9"/>
  </w:num>
  <w:num w:numId="8">
    <w:abstractNumId w:val="7"/>
  </w:num>
  <w:num w:numId="9">
    <w:abstractNumId w:val="6"/>
  </w:num>
  <w:num w:numId="10">
    <w:abstractNumId w:val="3"/>
  </w:num>
  <w:num w:numId="11">
    <w:abstractNumId w:val="11"/>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179"/>
    <w:rsid w:val="00517397"/>
    <w:rsid w:val="00AC01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54D83B-E420-4B24-AF59-CBEF53FB3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4">
    <w:name w:val="heading 4"/>
    <w:basedOn w:val="Standaard"/>
    <w:link w:val="Kop4Char"/>
    <w:uiPriority w:val="9"/>
    <w:qFormat/>
    <w:rsid w:val="00AC0179"/>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AC0179"/>
    <w:rPr>
      <w:rFonts w:ascii="Times New Roman" w:eastAsia="Times New Roman" w:hAnsi="Times New Roman" w:cs="Times New Roman"/>
      <w:b/>
      <w:bCs/>
      <w:sz w:val="24"/>
      <w:szCs w:val="24"/>
      <w:lang w:eastAsia="nl-NL"/>
    </w:rPr>
  </w:style>
  <w:style w:type="paragraph" w:styleId="Normaalweb">
    <w:name w:val="Normal (Web)"/>
    <w:basedOn w:val="Standaard"/>
    <w:uiPriority w:val="99"/>
    <w:semiHidden/>
    <w:unhideWhenUsed/>
    <w:rsid w:val="00AC0179"/>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1140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1664</Words>
  <Characters>9155</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Ruud in 't Veld</dc:creator>
  <cp:keywords/>
  <dc:description/>
  <cp:lastModifiedBy>Ruud in 't Veld</cp:lastModifiedBy>
  <cp:revision>1</cp:revision>
  <dcterms:created xsi:type="dcterms:W3CDTF">2019-01-20T11:42:00Z</dcterms:created>
  <dcterms:modified xsi:type="dcterms:W3CDTF">2019-01-20T11:43:00Z</dcterms:modified>
</cp:coreProperties>
</file>